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8D5E3" w14:textId="12668871" w:rsidR="00543A51" w:rsidRPr="00213E51" w:rsidRDefault="0064377B" w:rsidP="00543A51">
      <w:pPr>
        <w:shd w:val="clear" w:color="auto" w:fill="FFFFFF"/>
        <w:spacing w:before="0" w:after="150" w:line="360" w:lineRule="auto"/>
        <w:jc w:val="right"/>
        <w:rPr>
          <w:rFonts w:eastAsia="Times New Roman" w:cs="Arial"/>
          <w:b/>
          <w:color w:val="0070C0"/>
          <w:sz w:val="24"/>
          <w:szCs w:val="24"/>
          <w:lang w:eastAsia="en-GB"/>
        </w:rPr>
      </w:pPr>
      <w:r>
        <w:rPr>
          <w:rFonts w:eastAsia="Times New Roman" w:cs="Arial"/>
          <w:b/>
          <w:color w:val="0070C0"/>
          <w:sz w:val="24"/>
          <w:szCs w:val="24"/>
          <w:lang w:eastAsia="en-GB"/>
        </w:rPr>
        <w:t>11</w:t>
      </w:r>
      <w:r w:rsidR="00543A51" w:rsidRPr="00213E51">
        <w:rPr>
          <w:rFonts w:eastAsia="Times New Roman" w:cs="Arial"/>
          <w:b/>
          <w:color w:val="0070C0"/>
          <w:sz w:val="24"/>
          <w:szCs w:val="24"/>
          <w:lang w:eastAsia="en-GB"/>
        </w:rPr>
        <w:t>.0</w:t>
      </w:r>
      <w:r>
        <w:rPr>
          <w:rFonts w:eastAsia="Times New Roman" w:cs="Arial"/>
          <w:b/>
          <w:color w:val="0070C0"/>
          <w:sz w:val="24"/>
          <w:szCs w:val="24"/>
          <w:lang w:eastAsia="en-GB"/>
        </w:rPr>
        <w:t>1</w:t>
      </w:r>
      <w:r w:rsidR="00543A51" w:rsidRPr="00213E51">
        <w:rPr>
          <w:rFonts w:eastAsia="Times New Roman" w:cs="Arial"/>
          <w:b/>
          <w:color w:val="0070C0"/>
          <w:sz w:val="24"/>
          <w:szCs w:val="24"/>
          <w:lang w:eastAsia="en-GB"/>
        </w:rPr>
        <w:t>.202</w:t>
      </w:r>
      <w:r>
        <w:rPr>
          <w:rFonts w:eastAsia="Times New Roman" w:cs="Arial"/>
          <w:b/>
          <w:color w:val="0070C0"/>
          <w:sz w:val="24"/>
          <w:szCs w:val="24"/>
          <w:lang w:eastAsia="en-GB"/>
        </w:rPr>
        <w:t>1</w:t>
      </w:r>
    </w:p>
    <w:p w14:paraId="64648519" w14:textId="041E1DB6" w:rsidR="0064377B" w:rsidRDefault="00543A51" w:rsidP="00904AFA">
      <w:pPr>
        <w:pBdr>
          <w:bottom w:val="single" w:sz="6" w:space="2" w:color="B9D2E3"/>
        </w:pBdr>
        <w:shd w:val="clear" w:color="auto" w:fill="FFFFFF"/>
        <w:spacing w:before="0" w:after="0" w:line="360" w:lineRule="auto"/>
        <w:ind w:left="75" w:right="75"/>
        <w:jc w:val="center"/>
        <w:outlineLvl w:val="0"/>
        <w:rPr>
          <w:rFonts w:eastAsia="Times New Roman" w:cs="Tahoma"/>
          <w:b/>
          <w:bCs/>
          <w:color w:val="0070C0"/>
          <w:kern w:val="36"/>
          <w:sz w:val="28"/>
          <w:szCs w:val="28"/>
          <w:lang w:eastAsia="en-GB"/>
        </w:rPr>
      </w:pPr>
      <w:r w:rsidRPr="00213E51">
        <w:rPr>
          <w:rFonts w:eastAsia="Times New Roman" w:cs="Tahoma"/>
          <w:b/>
          <w:bCs/>
          <w:color w:val="0070C0"/>
          <w:kern w:val="36"/>
          <w:sz w:val="28"/>
          <w:szCs w:val="28"/>
          <w:lang w:eastAsia="en-GB"/>
        </w:rPr>
        <w:t>Comunicat de presă</w:t>
      </w:r>
    </w:p>
    <w:p w14:paraId="2DE96937" w14:textId="77777777" w:rsidR="00C94D09" w:rsidRDefault="00C94D09" w:rsidP="004B60E6">
      <w:pPr>
        <w:rPr>
          <w:rFonts w:eastAsia="Times New Roman" w:cs="Tahoma"/>
          <w:b/>
          <w:bCs/>
          <w:color w:val="1F4E79" w:themeColor="accent1" w:themeShade="80"/>
          <w:kern w:val="36"/>
          <w:sz w:val="24"/>
          <w:szCs w:val="24"/>
          <w:lang w:val="en-US" w:eastAsia="en-GB"/>
        </w:rPr>
      </w:pPr>
    </w:p>
    <w:p w14:paraId="14D1CEDD" w14:textId="048643F3" w:rsidR="004B60E6" w:rsidRPr="004B60E6" w:rsidRDefault="004B60E6" w:rsidP="004B60E6">
      <w:pPr>
        <w:rPr>
          <w:rFonts w:eastAsia="Times New Roman" w:cs="Tahoma"/>
          <w:b/>
          <w:bCs/>
          <w:color w:val="1F4E79" w:themeColor="accent1" w:themeShade="80"/>
          <w:kern w:val="36"/>
          <w:sz w:val="24"/>
          <w:szCs w:val="24"/>
          <w:lang w:val="en-US" w:eastAsia="en-GB"/>
        </w:rPr>
      </w:pPr>
      <w:proofErr w:type="spellStart"/>
      <w:r w:rsidRPr="004B60E6">
        <w:rPr>
          <w:rFonts w:eastAsia="Times New Roman" w:cs="Tahoma"/>
          <w:b/>
          <w:bCs/>
          <w:color w:val="1F4E79" w:themeColor="accent1" w:themeShade="80"/>
          <w:kern w:val="36"/>
          <w:sz w:val="24"/>
          <w:szCs w:val="24"/>
          <w:lang w:val="en-US" w:eastAsia="en-GB"/>
        </w:rPr>
        <w:t>Măsuri</w:t>
      </w:r>
      <w:proofErr w:type="spellEnd"/>
      <w:r w:rsidRPr="004B60E6">
        <w:rPr>
          <w:rFonts w:eastAsia="Times New Roman" w:cs="Tahoma"/>
          <w:b/>
          <w:bCs/>
          <w:color w:val="1F4E79" w:themeColor="accent1" w:themeShade="80"/>
          <w:kern w:val="36"/>
          <w:sz w:val="24"/>
          <w:szCs w:val="24"/>
          <w:lang w:val="en-US" w:eastAsia="en-GB"/>
        </w:rPr>
        <w:t xml:space="preserve"> </w:t>
      </w:r>
      <w:proofErr w:type="spellStart"/>
      <w:r w:rsidRPr="004B60E6">
        <w:rPr>
          <w:rFonts w:eastAsia="Times New Roman" w:cs="Tahoma"/>
          <w:b/>
          <w:bCs/>
          <w:color w:val="1F4E79" w:themeColor="accent1" w:themeShade="80"/>
          <w:kern w:val="36"/>
          <w:sz w:val="24"/>
          <w:szCs w:val="24"/>
          <w:lang w:val="en-US" w:eastAsia="en-GB"/>
        </w:rPr>
        <w:t>privind</w:t>
      </w:r>
      <w:proofErr w:type="spellEnd"/>
      <w:r w:rsidRPr="004B60E6">
        <w:rPr>
          <w:rFonts w:eastAsia="Times New Roman" w:cs="Tahoma"/>
          <w:b/>
          <w:bCs/>
          <w:color w:val="1F4E79" w:themeColor="accent1" w:themeShade="80"/>
          <w:kern w:val="36"/>
          <w:sz w:val="24"/>
          <w:szCs w:val="24"/>
          <w:lang w:val="en-US" w:eastAsia="en-GB"/>
        </w:rPr>
        <w:t xml:space="preserve"> </w:t>
      </w:r>
      <w:proofErr w:type="spellStart"/>
      <w:r w:rsidRPr="004B60E6">
        <w:rPr>
          <w:rFonts w:eastAsia="Times New Roman" w:cs="Tahoma"/>
          <w:b/>
          <w:bCs/>
          <w:color w:val="1F4E79" w:themeColor="accent1" w:themeShade="80"/>
          <w:kern w:val="36"/>
          <w:sz w:val="24"/>
          <w:szCs w:val="24"/>
          <w:lang w:val="en-US" w:eastAsia="en-GB"/>
        </w:rPr>
        <w:t>asigurarea</w:t>
      </w:r>
      <w:proofErr w:type="spellEnd"/>
      <w:r w:rsidRPr="004B60E6">
        <w:rPr>
          <w:rFonts w:eastAsia="Times New Roman" w:cs="Tahoma"/>
          <w:b/>
          <w:bCs/>
          <w:color w:val="1F4E79" w:themeColor="accent1" w:themeShade="80"/>
          <w:kern w:val="36"/>
          <w:sz w:val="24"/>
          <w:szCs w:val="24"/>
          <w:lang w:val="en-US" w:eastAsia="en-GB"/>
        </w:rPr>
        <w:t xml:space="preserve"> </w:t>
      </w:r>
      <w:proofErr w:type="spellStart"/>
      <w:r w:rsidRPr="004B60E6">
        <w:rPr>
          <w:rFonts w:eastAsia="Times New Roman" w:cs="Tahoma"/>
          <w:b/>
          <w:bCs/>
          <w:color w:val="1F4E79" w:themeColor="accent1" w:themeShade="80"/>
          <w:kern w:val="36"/>
          <w:sz w:val="24"/>
          <w:szCs w:val="24"/>
          <w:lang w:val="en-US" w:eastAsia="en-GB"/>
        </w:rPr>
        <w:t>cadrului</w:t>
      </w:r>
      <w:proofErr w:type="spellEnd"/>
      <w:r w:rsidRPr="004B60E6">
        <w:rPr>
          <w:rFonts w:eastAsia="Times New Roman" w:cs="Tahoma"/>
          <w:b/>
          <w:bCs/>
          <w:color w:val="1F4E79" w:themeColor="accent1" w:themeShade="80"/>
          <w:kern w:val="36"/>
          <w:sz w:val="24"/>
          <w:szCs w:val="24"/>
          <w:lang w:val="en-US" w:eastAsia="en-GB"/>
        </w:rPr>
        <w:t xml:space="preserve"> legal </w:t>
      </w:r>
      <w:proofErr w:type="spellStart"/>
      <w:r w:rsidRPr="004B60E6">
        <w:rPr>
          <w:rFonts w:eastAsia="Times New Roman" w:cs="Tahoma"/>
          <w:b/>
          <w:bCs/>
          <w:color w:val="1F4E79" w:themeColor="accent1" w:themeShade="80"/>
          <w:kern w:val="36"/>
          <w:sz w:val="24"/>
          <w:szCs w:val="24"/>
          <w:lang w:val="en-US" w:eastAsia="en-GB"/>
        </w:rPr>
        <w:t>flexibil</w:t>
      </w:r>
      <w:proofErr w:type="spellEnd"/>
      <w:r w:rsidRPr="004B60E6">
        <w:rPr>
          <w:rFonts w:eastAsia="Times New Roman" w:cs="Tahoma"/>
          <w:b/>
          <w:bCs/>
          <w:color w:val="1F4E79" w:themeColor="accent1" w:themeShade="80"/>
          <w:kern w:val="36"/>
          <w:sz w:val="24"/>
          <w:szCs w:val="24"/>
          <w:lang w:val="en-US" w:eastAsia="en-GB"/>
        </w:rPr>
        <w:t xml:space="preserve"> </w:t>
      </w:r>
      <w:proofErr w:type="spellStart"/>
      <w:r w:rsidRPr="004B60E6">
        <w:rPr>
          <w:rFonts w:eastAsia="Times New Roman" w:cs="Tahoma"/>
          <w:b/>
          <w:bCs/>
          <w:color w:val="1F4E79" w:themeColor="accent1" w:themeShade="80"/>
          <w:kern w:val="36"/>
          <w:sz w:val="24"/>
          <w:szCs w:val="24"/>
          <w:lang w:val="en-US" w:eastAsia="en-GB"/>
        </w:rPr>
        <w:t>în</w:t>
      </w:r>
      <w:proofErr w:type="spellEnd"/>
      <w:r w:rsidRPr="004B60E6">
        <w:rPr>
          <w:rFonts w:eastAsia="Times New Roman" w:cs="Tahoma"/>
          <w:b/>
          <w:bCs/>
          <w:color w:val="1F4E79" w:themeColor="accent1" w:themeShade="80"/>
          <w:kern w:val="36"/>
          <w:sz w:val="24"/>
          <w:szCs w:val="24"/>
          <w:lang w:val="en-US" w:eastAsia="en-GB"/>
        </w:rPr>
        <w:t xml:space="preserve"> </w:t>
      </w:r>
      <w:proofErr w:type="spellStart"/>
      <w:r w:rsidRPr="004B60E6">
        <w:rPr>
          <w:rFonts w:eastAsia="Times New Roman" w:cs="Tahoma"/>
          <w:b/>
          <w:bCs/>
          <w:color w:val="1F4E79" w:themeColor="accent1" w:themeShade="80"/>
          <w:kern w:val="36"/>
          <w:sz w:val="24"/>
          <w:szCs w:val="24"/>
          <w:lang w:val="en-US" w:eastAsia="en-GB"/>
        </w:rPr>
        <w:t>vederea</w:t>
      </w:r>
      <w:proofErr w:type="spellEnd"/>
      <w:r w:rsidRPr="004B60E6">
        <w:rPr>
          <w:rFonts w:eastAsia="Times New Roman" w:cs="Tahoma"/>
          <w:b/>
          <w:bCs/>
          <w:color w:val="1F4E79" w:themeColor="accent1" w:themeShade="80"/>
          <w:kern w:val="36"/>
          <w:sz w:val="24"/>
          <w:szCs w:val="24"/>
          <w:lang w:val="en-US" w:eastAsia="en-GB"/>
        </w:rPr>
        <w:t xml:space="preserve"> </w:t>
      </w:r>
      <w:proofErr w:type="spellStart"/>
      <w:r w:rsidRPr="004B60E6">
        <w:rPr>
          <w:rFonts w:eastAsia="Times New Roman" w:cs="Tahoma"/>
          <w:b/>
          <w:bCs/>
          <w:color w:val="1F4E79" w:themeColor="accent1" w:themeShade="80"/>
          <w:kern w:val="36"/>
          <w:sz w:val="24"/>
          <w:szCs w:val="24"/>
          <w:lang w:val="en-US" w:eastAsia="en-GB"/>
        </w:rPr>
        <w:t>încheierii</w:t>
      </w:r>
      <w:proofErr w:type="spellEnd"/>
      <w:r w:rsidRPr="004B60E6">
        <w:rPr>
          <w:rFonts w:eastAsia="Times New Roman" w:cs="Tahoma"/>
          <w:b/>
          <w:bCs/>
          <w:color w:val="1F4E79" w:themeColor="accent1" w:themeShade="80"/>
          <w:kern w:val="36"/>
          <w:sz w:val="24"/>
          <w:szCs w:val="24"/>
          <w:lang w:val="en-US" w:eastAsia="en-GB"/>
        </w:rPr>
        <w:t xml:space="preserve"> </w:t>
      </w:r>
      <w:proofErr w:type="spellStart"/>
      <w:r w:rsidRPr="004B60E6">
        <w:rPr>
          <w:rFonts w:eastAsia="Times New Roman" w:cs="Tahoma"/>
          <w:b/>
          <w:bCs/>
          <w:color w:val="1F4E79" w:themeColor="accent1" w:themeShade="80"/>
          <w:kern w:val="36"/>
          <w:sz w:val="24"/>
          <w:szCs w:val="24"/>
          <w:lang w:val="en-US" w:eastAsia="en-GB"/>
        </w:rPr>
        <w:t>situației</w:t>
      </w:r>
      <w:proofErr w:type="spellEnd"/>
      <w:r w:rsidRPr="004B60E6">
        <w:rPr>
          <w:rFonts w:eastAsia="Times New Roman" w:cs="Tahoma"/>
          <w:b/>
          <w:bCs/>
          <w:color w:val="1F4E79" w:themeColor="accent1" w:themeShade="80"/>
          <w:kern w:val="36"/>
          <w:sz w:val="24"/>
          <w:szCs w:val="24"/>
          <w:lang w:val="en-US" w:eastAsia="en-GB"/>
        </w:rPr>
        <w:t xml:space="preserve"> </w:t>
      </w:r>
      <w:proofErr w:type="spellStart"/>
      <w:r w:rsidRPr="004B60E6">
        <w:rPr>
          <w:rFonts w:eastAsia="Times New Roman" w:cs="Tahoma"/>
          <w:b/>
          <w:bCs/>
          <w:color w:val="1F4E79" w:themeColor="accent1" w:themeShade="80"/>
          <w:kern w:val="36"/>
          <w:sz w:val="24"/>
          <w:szCs w:val="24"/>
          <w:lang w:val="en-US" w:eastAsia="en-GB"/>
        </w:rPr>
        <w:t>școlare</w:t>
      </w:r>
      <w:proofErr w:type="spellEnd"/>
      <w:r w:rsidRPr="004B60E6">
        <w:rPr>
          <w:rFonts w:eastAsia="Times New Roman" w:cs="Tahoma"/>
          <w:b/>
          <w:bCs/>
          <w:color w:val="1F4E79" w:themeColor="accent1" w:themeShade="80"/>
          <w:kern w:val="36"/>
          <w:sz w:val="24"/>
          <w:szCs w:val="24"/>
          <w:lang w:val="en-US" w:eastAsia="en-GB"/>
        </w:rPr>
        <w:t xml:space="preserve"> la </w:t>
      </w:r>
      <w:proofErr w:type="spellStart"/>
      <w:r w:rsidRPr="004B60E6">
        <w:rPr>
          <w:rFonts w:eastAsia="Times New Roman" w:cs="Tahoma"/>
          <w:b/>
          <w:bCs/>
          <w:color w:val="1F4E79" w:themeColor="accent1" w:themeShade="80"/>
          <w:kern w:val="36"/>
          <w:sz w:val="24"/>
          <w:szCs w:val="24"/>
          <w:lang w:val="en-US" w:eastAsia="en-GB"/>
        </w:rPr>
        <w:t>finalul</w:t>
      </w:r>
      <w:proofErr w:type="spellEnd"/>
      <w:r w:rsidRPr="004B60E6">
        <w:rPr>
          <w:rFonts w:eastAsia="Times New Roman" w:cs="Tahoma"/>
          <w:b/>
          <w:bCs/>
          <w:color w:val="1F4E79" w:themeColor="accent1" w:themeShade="80"/>
          <w:kern w:val="36"/>
          <w:sz w:val="24"/>
          <w:szCs w:val="24"/>
          <w:lang w:val="en-US" w:eastAsia="en-GB"/>
        </w:rPr>
        <w:t xml:space="preserve"> </w:t>
      </w:r>
      <w:proofErr w:type="spellStart"/>
      <w:r w:rsidRPr="004B60E6">
        <w:rPr>
          <w:rFonts w:eastAsia="Times New Roman" w:cs="Tahoma"/>
          <w:b/>
          <w:bCs/>
          <w:color w:val="1F4E79" w:themeColor="accent1" w:themeShade="80"/>
          <w:kern w:val="36"/>
          <w:sz w:val="24"/>
          <w:szCs w:val="24"/>
          <w:lang w:val="en-US" w:eastAsia="en-GB"/>
        </w:rPr>
        <w:t>semestrului</w:t>
      </w:r>
      <w:proofErr w:type="spellEnd"/>
      <w:r w:rsidRPr="004B60E6">
        <w:rPr>
          <w:rFonts w:eastAsia="Times New Roman" w:cs="Tahoma"/>
          <w:b/>
          <w:bCs/>
          <w:color w:val="1F4E79" w:themeColor="accent1" w:themeShade="80"/>
          <w:kern w:val="36"/>
          <w:sz w:val="24"/>
          <w:szCs w:val="24"/>
          <w:lang w:val="en-US" w:eastAsia="en-GB"/>
        </w:rPr>
        <w:t xml:space="preserve"> I</w:t>
      </w:r>
    </w:p>
    <w:p w14:paraId="72FD8FE5" w14:textId="77777777" w:rsidR="00C94D09" w:rsidRDefault="00C94D09" w:rsidP="004B60E6">
      <w:pPr>
        <w:rPr>
          <w:rFonts w:eastAsia="Times New Roman" w:cs="Tahoma"/>
          <w:b/>
          <w:bCs/>
          <w:color w:val="auto"/>
          <w:kern w:val="36"/>
          <w:sz w:val="24"/>
          <w:szCs w:val="24"/>
          <w:lang w:eastAsia="en-GB"/>
        </w:rPr>
      </w:pPr>
    </w:p>
    <w:p w14:paraId="62B1052B" w14:textId="514C30EB" w:rsidR="004B60E6" w:rsidRPr="004B60E6" w:rsidRDefault="004B60E6" w:rsidP="004B60E6">
      <w:pPr>
        <w:rPr>
          <w:rFonts w:eastAsia="Times New Roman" w:cs="Tahoma"/>
          <w:b/>
          <w:bCs/>
          <w:color w:val="auto"/>
          <w:kern w:val="36"/>
          <w:sz w:val="24"/>
          <w:szCs w:val="24"/>
          <w:lang w:eastAsia="en-GB"/>
        </w:rPr>
      </w:pPr>
      <w:r w:rsidRPr="004B60E6">
        <w:rPr>
          <w:rFonts w:eastAsia="Times New Roman" w:cs="Tahoma"/>
          <w:b/>
          <w:bCs/>
          <w:color w:val="auto"/>
          <w:kern w:val="36"/>
          <w:sz w:val="24"/>
          <w:szCs w:val="24"/>
          <w:lang w:eastAsia="en-GB"/>
        </w:rPr>
        <w:t>Astăzi, 11 ianuarie 2021, ministrul Educației, Sorin Mihai Cîmpeanu, a organizat o videoconferință cu inspectorii școlari generali, tema principală fiind identificarea numărului de elevi aflați în situație de risc cu privire la neîncheierea situației școlare pentru semestrul I, precum și măsurile ce se impun în această situație.</w:t>
      </w:r>
    </w:p>
    <w:p w14:paraId="3C202BBF" w14:textId="77777777" w:rsidR="004B60E6" w:rsidRPr="004B60E6" w:rsidRDefault="004B60E6" w:rsidP="004B60E6">
      <w:pPr>
        <w:rPr>
          <w:rFonts w:eastAsia="Times New Roman" w:cs="Tahoma"/>
          <w:b/>
          <w:bCs/>
          <w:color w:val="auto"/>
          <w:kern w:val="36"/>
          <w:sz w:val="24"/>
          <w:szCs w:val="24"/>
          <w:lang w:eastAsia="en-GB"/>
        </w:rPr>
      </w:pPr>
      <w:r w:rsidRPr="004B60E6">
        <w:rPr>
          <w:rFonts w:eastAsia="Times New Roman" w:cs="Tahoma"/>
          <w:b/>
          <w:bCs/>
          <w:color w:val="auto"/>
          <w:kern w:val="36"/>
          <w:sz w:val="24"/>
          <w:szCs w:val="24"/>
          <w:lang w:eastAsia="en-GB"/>
        </w:rPr>
        <w:t>La acest moment, conform datelor transmise de către unitățile școlare, prin intermediul inspectoratelor școlare județene/ISMB, se estimează că un număr de cca.65.000 de elevi se află în situație de risc cu privire la neîncheierea mediei pe semestrul I din cauza imposibilității de acces la resursele tehnologice - factor principal, la care se adaugă și alte motive precum neparticiparea la cursuri, situații medicale etc. Trebuie avut în vedere că, în ultimii ani, numărul elevilor care se aflau anual în această situație era de aproximativ 15.000.</w:t>
      </w:r>
    </w:p>
    <w:p w14:paraId="393B1228" w14:textId="77777777" w:rsidR="004B60E6" w:rsidRPr="004B60E6" w:rsidRDefault="004B60E6" w:rsidP="004B60E6">
      <w:pPr>
        <w:rPr>
          <w:rFonts w:eastAsia="Times New Roman" w:cs="Tahoma"/>
          <w:b/>
          <w:bCs/>
          <w:color w:val="auto"/>
          <w:kern w:val="36"/>
          <w:sz w:val="24"/>
          <w:szCs w:val="24"/>
          <w:lang w:eastAsia="en-GB"/>
        </w:rPr>
      </w:pPr>
      <w:r w:rsidRPr="004B60E6">
        <w:rPr>
          <w:rFonts w:eastAsia="Times New Roman" w:cs="Tahoma"/>
          <w:b/>
          <w:bCs/>
          <w:color w:val="auto"/>
          <w:kern w:val="36"/>
          <w:sz w:val="24"/>
          <w:szCs w:val="24"/>
          <w:lang w:eastAsia="en-GB"/>
        </w:rPr>
        <w:t>Măsurile necesare identificate până în acest moment sunt:</w:t>
      </w:r>
    </w:p>
    <w:p w14:paraId="2A346538" w14:textId="77777777" w:rsidR="004B60E6" w:rsidRPr="004B60E6" w:rsidRDefault="004B60E6" w:rsidP="004B60E6">
      <w:pPr>
        <w:rPr>
          <w:rFonts w:eastAsia="Times New Roman" w:cs="Tahoma"/>
          <w:b/>
          <w:bCs/>
          <w:color w:val="auto"/>
          <w:kern w:val="36"/>
          <w:sz w:val="24"/>
          <w:szCs w:val="24"/>
          <w:lang w:eastAsia="en-GB"/>
        </w:rPr>
      </w:pPr>
      <w:r w:rsidRPr="004B60E6">
        <w:rPr>
          <w:rFonts w:eastAsia="Times New Roman" w:cs="Tahoma"/>
          <w:b/>
          <w:bCs/>
          <w:color w:val="auto"/>
          <w:kern w:val="36"/>
          <w:sz w:val="24"/>
          <w:szCs w:val="24"/>
          <w:lang w:eastAsia="en-GB"/>
        </w:rPr>
        <w:t>1. Desfășurarea de activități remediale pe parcursul semestrului al II-lea, cu identificarea surselor de finanțare pentru plata cadrelor didactice.</w:t>
      </w:r>
    </w:p>
    <w:p w14:paraId="371BE345" w14:textId="77777777" w:rsidR="004B60E6" w:rsidRPr="004B60E6" w:rsidRDefault="004B60E6" w:rsidP="004B60E6">
      <w:pPr>
        <w:rPr>
          <w:rFonts w:eastAsia="Times New Roman" w:cs="Tahoma"/>
          <w:b/>
          <w:bCs/>
          <w:color w:val="auto"/>
          <w:kern w:val="36"/>
          <w:sz w:val="24"/>
          <w:szCs w:val="24"/>
          <w:lang w:eastAsia="en-GB"/>
        </w:rPr>
      </w:pPr>
      <w:r w:rsidRPr="004B60E6">
        <w:rPr>
          <w:rFonts w:eastAsia="Times New Roman" w:cs="Tahoma"/>
          <w:b/>
          <w:bCs/>
          <w:color w:val="auto"/>
          <w:kern w:val="36"/>
          <w:sz w:val="24"/>
          <w:szCs w:val="24"/>
          <w:lang w:eastAsia="en-GB"/>
        </w:rPr>
        <w:t>2. Prelungirea perioadei de încheiere a situațiilor școlare neîncheiate în semestrul I, de la patru până la opt săptămâni de la revenirea la cursuri în semestrul al II-lea.</w:t>
      </w:r>
    </w:p>
    <w:p w14:paraId="43EAA44F" w14:textId="77777777" w:rsidR="004B60E6" w:rsidRPr="004B60E6" w:rsidRDefault="004B60E6" w:rsidP="004B60E6">
      <w:pPr>
        <w:rPr>
          <w:rFonts w:eastAsia="Times New Roman" w:cs="Tahoma"/>
          <w:b/>
          <w:bCs/>
          <w:color w:val="auto"/>
          <w:kern w:val="36"/>
          <w:sz w:val="24"/>
          <w:szCs w:val="24"/>
          <w:lang w:eastAsia="en-GB"/>
        </w:rPr>
      </w:pPr>
      <w:r w:rsidRPr="004B60E6">
        <w:rPr>
          <w:rFonts w:eastAsia="Times New Roman" w:cs="Tahoma"/>
          <w:b/>
          <w:bCs/>
          <w:color w:val="auto"/>
          <w:kern w:val="36"/>
          <w:sz w:val="24"/>
          <w:szCs w:val="24"/>
          <w:lang w:eastAsia="en-GB"/>
        </w:rPr>
        <w:t>3. Posibilitatea încheierii mediilor cu minimum două note, indiferent de numărul orelor alocate săptămânal fiecărei discipline.</w:t>
      </w:r>
    </w:p>
    <w:p w14:paraId="793CFA53" w14:textId="3802F91E" w:rsidR="004B60E6" w:rsidRPr="00C94D09" w:rsidRDefault="00904AFA" w:rsidP="004B60E6">
      <w:pPr>
        <w:rPr>
          <w:rFonts w:eastAsia="Times New Roman" w:cs="Tahoma"/>
          <w:b/>
          <w:bCs/>
          <w:color w:val="auto"/>
          <w:kern w:val="36"/>
          <w:sz w:val="24"/>
          <w:szCs w:val="24"/>
          <w:lang w:eastAsia="en-GB"/>
        </w:rPr>
      </w:pPr>
      <w:r w:rsidRPr="00C94D09">
        <w:rPr>
          <w:rFonts w:eastAsia="Times New Roman" w:cs="Tahoma"/>
          <w:b/>
          <w:bCs/>
          <w:color w:val="auto"/>
          <w:kern w:val="36"/>
          <w:sz w:val="24"/>
          <w:szCs w:val="24"/>
          <w:lang w:eastAsia="en-GB"/>
        </w:rPr>
        <w:tab/>
      </w:r>
    </w:p>
    <w:p w14:paraId="2CA5403C" w14:textId="66F68E31" w:rsidR="0064377B" w:rsidRPr="002F4D92" w:rsidRDefault="0064377B" w:rsidP="002F4D92">
      <w:pPr>
        <w:jc w:val="center"/>
        <w:rPr>
          <w:rFonts w:eastAsia="Times New Roman" w:cs="Tahoma"/>
          <w:b/>
          <w:bCs/>
          <w:color w:val="auto"/>
          <w:kern w:val="36"/>
          <w:sz w:val="24"/>
          <w:szCs w:val="24"/>
          <w:lang w:val="en-US" w:eastAsia="en-GB"/>
        </w:rPr>
      </w:pPr>
    </w:p>
    <w:sectPr w:rsidR="0064377B" w:rsidRPr="002F4D92" w:rsidSect="00F46494">
      <w:headerReference w:type="default" r:id="rId7"/>
      <w:footerReference w:type="default" r:id="rId8"/>
      <w:pgSz w:w="11906" w:h="16838" w:code="9"/>
      <w:pgMar w:top="1170" w:right="1016" w:bottom="720" w:left="993" w:header="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C9143" w14:textId="77777777" w:rsidR="00986C38" w:rsidRDefault="00986C38" w:rsidP="009772BD">
      <w:r>
        <w:separator/>
      </w:r>
    </w:p>
  </w:endnote>
  <w:endnote w:type="continuationSeparator" w:id="0">
    <w:p w14:paraId="78DD9B40" w14:textId="77777777" w:rsidR="00986C38" w:rsidRDefault="00986C38"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EE"/>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FC45" w14:textId="77777777" w:rsidR="00D904A9" w:rsidRPr="0050746E" w:rsidRDefault="00986C38" w:rsidP="007668C4">
    <w:pPr>
      <w:pStyle w:val="Header"/>
      <w:tabs>
        <w:tab w:val="left" w:pos="142"/>
      </w:tabs>
    </w:pPr>
    <w:r>
      <w:rPr>
        <w:sz w:val="14"/>
        <w:szCs w:val="14"/>
      </w:rPr>
      <w:pict w14:anchorId="0F930B52">
        <v:rect id="_x0000_i1025" style="width:510.3pt;height:1.8pt" o:hralign="center" o:hrstd="t" o:hr="t" fillcolor="#a0a0a0" stroked="f"/>
      </w:pict>
    </w:r>
  </w:p>
  <w:p w14:paraId="6DBBF74E" w14:textId="6940D9A5" w:rsidR="00D904A9" w:rsidRPr="00EF08C6" w:rsidRDefault="00D904A9" w:rsidP="00810E25">
    <w:pPr>
      <w:tabs>
        <w:tab w:val="center" w:pos="4680"/>
        <w:tab w:val="right" w:pos="9360"/>
      </w:tabs>
      <w:spacing w:before="0" w:after="0" w:line="240" w:lineRule="auto"/>
      <w:jc w:val="left"/>
      <w:rPr>
        <w:rFonts w:asciiTheme="minorHAnsi" w:eastAsia="Calibri" w:hAnsiTheme="minorHAnsi" w:cs="Times New Roman"/>
        <w:color w:val="auto"/>
        <w:sz w:val="20"/>
        <w:szCs w:val="20"/>
      </w:rPr>
    </w:pPr>
    <w:r w:rsidRPr="00EF08C6">
      <w:rPr>
        <w:rFonts w:asciiTheme="minorHAnsi" w:eastAsia="Calibri" w:hAnsiTheme="minorHAnsi" w:cs="Times New Roman"/>
        <w:color w:val="auto"/>
        <w:sz w:val="20"/>
        <w:szCs w:val="20"/>
      </w:rPr>
      <w:t>Inspectoratul Școlar Județean Neamț</w:t>
    </w:r>
  </w:p>
  <w:p w14:paraId="5F0B56C8" w14:textId="1AC1BF4A" w:rsidR="00D904A9" w:rsidRPr="00EF08C6" w:rsidRDefault="00D904A9" w:rsidP="00810E25">
    <w:pPr>
      <w:tabs>
        <w:tab w:val="center" w:pos="4680"/>
        <w:tab w:val="right" w:pos="9360"/>
      </w:tabs>
      <w:spacing w:before="0" w:after="0" w:line="240" w:lineRule="auto"/>
      <w:jc w:val="left"/>
      <w:rPr>
        <w:rFonts w:asciiTheme="minorHAnsi" w:eastAsia="Calibri" w:hAnsiTheme="minorHAnsi" w:cs="Times New Roman"/>
        <w:color w:val="auto"/>
        <w:sz w:val="20"/>
        <w:szCs w:val="20"/>
      </w:rPr>
    </w:pPr>
    <w:r w:rsidRPr="00EF08C6">
      <w:rPr>
        <w:rFonts w:asciiTheme="minorHAnsi" w:eastAsia="Calibri" w:hAnsiTheme="minorHAnsi" w:cs="Times New Roman"/>
        <w:color w:val="auto"/>
        <w:sz w:val="20"/>
        <w:szCs w:val="20"/>
      </w:rPr>
      <w:t xml:space="preserve">Piatra Neamț, jud. Neamț, str. Lt. </w:t>
    </w:r>
    <w:r w:rsidRPr="00EF08C6">
      <w:rPr>
        <w:rFonts w:asciiTheme="minorHAnsi" w:eastAsia="Calibri" w:hAnsiTheme="minorHAnsi" w:cs="Times New Roman"/>
        <w:color w:val="auto"/>
        <w:sz w:val="20"/>
        <w:szCs w:val="20"/>
      </w:rPr>
      <w:t xml:space="preserve">Drăghiescu, Nr.4A </w:t>
    </w:r>
  </w:p>
  <w:p w14:paraId="510D22C7" w14:textId="77777777" w:rsidR="00D904A9" w:rsidRPr="00EF08C6" w:rsidRDefault="00D904A9" w:rsidP="00810E25">
    <w:pPr>
      <w:tabs>
        <w:tab w:val="center" w:pos="4680"/>
        <w:tab w:val="right" w:pos="9360"/>
      </w:tabs>
      <w:spacing w:before="0" w:after="0" w:line="240" w:lineRule="auto"/>
      <w:jc w:val="left"/>
      <w:rPr>
        <w:rFonts w:asciiTheme="minorHAnsi" w:eastAsia="Calibri" w:hAnsiTheme="minorHAnsi" w:cs="Times New Roman"/>
        <w:color w:val="auto"/>
        <w:sz w:val="20"/>
        <w:szCs w:val="20"/>
      </w:rPr>
    </w:pPr>
    <w:r w:rsidRPr="00EF08C6">
      <w:rPr>
        <w:rFonts w:asciiTheme="minorHAnsi" w:eastAsia="Calibri" w:hAnsiTheme="minorHAnsi" w:cs="Times New Roman"/>
        <w:color w:val="auto"/>
        <w:sz w:val="20"/>
        <w:szCs w:val="20"/>
      </w:rPr>
      <w:t>tel. 0233/214860, fax 0233/215807, e-mail: office@isjneamt.ro</w:t>
    </w:r>
  </w:p>
  <w:p w14:paraId="47EBF332" w14:textId="201F2322" w:rsidR="00D904A9" w:rsidRPr="00EF08C6" w:rsidRDefault="00D904A9" w:rsidP="00810E25">
    <w:pPr>
      <w:pStyle w:val="Footer"/>
      <w:jc w:val="left"/>
      <w:rPr>
        <w:rFonts w:asciiTheme="minorHAnsi" w:hAnsiTheme="minorHAnsi"/>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07F87" w14:textId="77777777" w:rsidR="00986C38" w:rsidRDefault="00986C38" w:rsidP="009772BD">
      <w:r>
        <w:separator/>
      </w:r>
    </w:p>
  </w:footnote>
  <w:footnote w:type="continuationSeparator" w:id="0">
    <w:p w14:paraId="7DB3D686" w14:textId="77777777" w:rsidR="00986C38" w:rsidRDefault="00986C38"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4AD55" w14:textId="566A6A79" w:rsidR="00D904A9" w:rsidRDefault="00D904A9" w:rsidP="00810E25">
    <w:pPr>
      <w:pStyle w:val="Header"/>
      <w:tabs>
        <w:tab w:val="clear" w:pos="4703"/>
        <w:tab w:val="clear" w:pos="9406"/>
        <w:tab w:val="left" w:pos="6288"/>
      </w:tabs>
      <w:jc w:val="left"/>
    </w:pPr>
    <w:r>
      <w:tab/>
    </w:r>
  </w:p>
  <w:p w14:paraId="7AF968E3" w14:textId="57FBC6EE" w:rsidR="00D904A9" w:rsidRDefault="00D904A9" w:rsidP="00810E25">
    <w:pPr>
      <w:pStyle w:val="Header"/>
      <w:tabs>
        <w:tab w:val="left" w:pos="142"/>
      </w:tabs>
      <w:jc w:val="left"/>
    </w:pPr>
    <w:r>
      <w:rPr>
        <w:noProof/>
        <w:lang w:val="en-GB" w:eastAsia="en-GB"/>
      </w:rPr>
      <w:drawing>
        <wp:anchor distT="0" distB="0" distL="114300" distR="114300" simplePos="0" relativeHeight="251658240" behindDoc="0" locked="0" layoutInCell="1" allowOverlap="1" wp14:anchorId="77D7977B" wp14:editId="09E41A48">
          <wp:simplePos x="0" y="0"/>
          <wp:positionH relativeFrom="margin">
            <wp:posOffset>3697605</wp:posOffset>
          </wp:positionH>
          <wp:positionV relativeFrom="paragraph">
            <wp:posOffset>99060</wp:posOffset>
          </wp:positionV>
          <wp:extent cx="2865120" cy="554990"/>
          <wp:effectExtent l="0" t="0" r="0" b="0"/>
          <wp:wrapNone/>
          <wp:docPr id="15" name="Picture 15" descr="E:\IDENTITATE.GOV.RO\Logo Ministere-20191111\Logo Ministere\13.MEC\logo MEC-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DENTITATE.GOV.RO\Logo Ministere-20191111\Logo Ministere\13.MEC\logo MEC-albast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5120" cy="554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77B8">
      <w:rPr>
        <w:noProof/>
      </w:rPr>
      <w:drawing>
        <wp:inline distT="0" distB="0" distL="0" distR="0" wp14:anchorId="57E75D48" wp14:editId="35B6206E">
          <wp:extent cx="2407920" cy="600710"/>
          <wp:effectExtent l="0" t="0" r="0" b="889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7920" cy="6007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1B04"/>
    <w:multiLevelType w:val="hybridMultilevel"/>
    <w:tmpl w:val="E7AA0B64"/>
    <w:lvl w:ilvl="0" w:tplc="F0CE96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3437A2C"/>
    <w:multiLevelType w:val="hybridMultilevel"/>
    <w:tmpl w:val="96C483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17CD9"/>
    <w:multiLevelType w:val="hybridMultilevel"/>
    <w:tmpl w:val="CFC69DC2"/>
    <w:lvl w:ilvl="0" w:tplc="985EB3E4">
      <w:numFmt w:val="bullet"/>
      <w:lvlText w:val="-"/>
      <w:lvlJc w:val="left"/>
      <w:pPr>
        <w:ind w:left="720" w:hanging="360"/>
      </w:pPr>
      <w:rPr>
        <w:rFonts w:ascii="Trebuchet MS" w:eastAsiaTheme="majorEastAsia" w:hAnsi="Trebuchet MS" w:cstheme="maj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24EE8"/>
    <w:multiLevelType w:val="hybridMultilevel"/>
    <w:tmpl w:val="674E8D2A"/>
    <w:lvl w:ilvl="0" w:tplc="2E1407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D4A45"/>
    <w:multiLevelType w:val="hybridMultilevel"/>
    <w:tmpl w:val="6150D036"/>
    <w:lvl w:ilvl="0" w:tplc="3050F436">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A7442D1"/>
    <w:multiLevelType w:val="hybridMultilevel"/>
    <w:tmpl w:val="35F45B00"/>
    <w:lvl w:ilvl="0" w:tplc="9FA86DFE">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F85554F"/>
    <w:multiLevelType w:val="hybridMultilevel"/>
    <w:tmpl w:val="56BE45FA"/>
    <w:lvl w:ilvl="0" w:tplc="0DB89038">
      <w:start w:val="2"/>
      <w:numFmt w:val="bullet"/>
      <w:lvlText w:val="-"/>
      <w:lvlJc w:val="left"/>
      <w:pPr>
        <w:ind w:left="432" w:hanging="360"/>
      </w:pPr>
      <w:rPr>
        <w:rFonts w:ascii="Trebuchet MS" w:eastAsiaTheme="minorHAnsi" w:hAnsi="Trebuchet MS"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7" w15:restartNumberingAfterBreak="0">
    <w:nsid w:val="519C22D5"/>
    <w:multiLevelType w:val="hybridMultilevel"/>
    <w:tmpl w:val="E2046CD6"/>
    <w:lvl w:ilvl="0" w:tplc="BF12B608">
      <w:numFmt w:val="bullet"/>
      <w:lvlText w:val="-"/>
      <w:lvlJc w:val="left"/>
      <w:pPr>
        <w:ind w:left="720" w:hanging="360"/>
      </w:pPr>
      <w:rPr>
        <w:rFonts w:ascii="Trebuchet MS" w:eastAsiaTheme="majorEastAsia" w:hAnsi="Trebuchet M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57D83"/>
    <w:multiLevelType w:val="multilevel"/>
    <w:tmpl w:val="BB18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7344F3"/>
    <w:multiLevelType w:val="hybridMultilevel"/>
    <w:tmpl w:val="7368E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474AA"/>
    <w:multiLevelType w:val="multilevel"/>
    <w:tmpl w:val="DABA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0179D2"/>
    <w:multiLevelType w:val="hybridMultilevel"/>
    <w:tmpl w:val="94E47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22B0F"/>
    <w:multiLevelType w:val="hybridMultilevel"/>
    <w:tmpl w:val="5FBAC76C"/>
    <w:lvl w:ilvl="0" w:tplc="963E3F44">
      <w:numFmt w:val="bullet"/>
      <w:lvlText w:val="-"/>
      <w:lvlJc w:val="left"/>
      <w:pPr>
        <w:ind w:left="720" w:hanging="360"/>
      </w:pPr>
      <w:rPr>
        <w:rFonts w:ascii="Verdana" w:eastAsia="Times New Roman" w:hAnsi="Verdana" w:cs="Times New Roman" w:hint="default"/>
        <w:sz w:val="17"/>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CD91DBD"/>
    <w:multiLevelType w:val="hybridMultilevel"/>
    <w:tmpl w:val="82624756"/>
    <w:lvl w:ilvl="0" w:tplc="6E1241BE">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9F0765"/>
    <w:multiLevelType w:val="hybridMultilevel"/>
    <w:tmpl w:val="184EA9B8"/>
    <w:lvl w:ilvl="0" w:tplc="E0222816">
      <w:numFmt w:val="bullet"/>
      <w:lvlText w:val="-"/>
      <w:lvlJc w:val="left"/>
      <w:pPr>
        <w:ind w:left="1080" w:hanging="360"/>
      </w:pPr>
      <w:rPr>
        <w:rFonts w:ascii="Trebuchet MS" w:eastAsiaTheme="minorHAnsi" w:hAnsi="Trebuchet M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382E91"/>
    <w:multiLevelType w:val="hybridMultilevel"/>
    <w:tmpl w:val="BFA80C5A"/>
    <w:lvl w:ilvl="0" w:tplc="D646C94A">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2DE702E"/>
    <w:multiLevelType w:val="multilevel"/>
    <w:tmpl w:val="B3D0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616C94"/>
    <w:multiLevelType w:val="multilevel"/>
    <w:tmpl w:val="4D0C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411966"/>
    <w:multiLevelType w:val="hybridMultilevel"/>
    <w:tmpl w:val="38E645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CC156A8"/>
    <w:multiLevelType w:val="hybridMultilevel"/>
    <w:tmpl w:val="3E00E6E8"/>
    <w:lvl w:ilvl="0" w:tplc="CA3AC376">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9"/>
  </w:num>
  <w:num w:numId="6">
    <w:abstractNumId w:val="12"/>
  </w:num>
  <w:num w:numId="7">
    <w:abstractNumId w:val="4"/>
  </w:num>
  <w:num w:numId="8">
    <w:abstractNumId w:val="15"/>
  </w:num>
  <w:num w:numId="9">
    <w:abstractNumId w:val="5"/>
  </w:num>
  <w:num w:numId="10">
    <w:abstractNumId w:val="19"/>
  </w:num>
  <w:num w:numId="11">
    <w:abstractNumId w:val="7"/>
  </w:num>
  <w:num w:numId="12">
    <w:abstractNumId w:val="14"/>
  </w:num>
  <w:num w:numId="13">
    <w:abstractNumId w:val="2"/>
  </w:num>
  <w:num w:numId="14">
    <w:abstractNumId w:val="1"/>
  </w:num>
  <w:num w:numId="15">
    <w:abstractNumId w:val="13"/>
  </w:num>
  <w:num w:numId="16">
    <w:abstractNumId w:val="17"/>
  </w:num>
  <w:num w:numId="17">
    <w:abstractNumId w:val="16"/>
  </w:num>
  <w:num w:numId="18">
    <w:abstractNumId w:val="18"/>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208B"/>
    <w:rsid w:val="00011BC1"/>
    <w:rsid w:val="000142DB"/>
    <w:rsid w:val="00014D41"/>
    <w:rsid w:val="00022B87"/>
    <w:rsid w:val="000241A1"/>
    <w:rsid w:val="00030AEF"/>
    <w:rsid w:val="000333BD"/>
    <w:rsid w:val="00034522"/>
    <w:rsid w:val="000531B7"/>
    <w:rsid w:val="00057386"/>
    <w:rsid w:val="000642C3"/>
    <w:rsid w:val="000745D4"/>
    <w:rsid w:val="00082F4D"/>
    <w:rsid w:val="000851A2"/>
    <w:rsid w:val="000966ED"/>
    <w:rsid w:val="000E0D23"/>
    <w:rsid w:val="00115EF0"/>
    <w:rsid w:val="00117029"/>
    <w:rsid w:val="001466DC"/>
    <w:rsid w:val="00163869"/>
    <w:rsid w:val="0016533E"/>
    <w:rsid w:val="00173B20"/>
    <w:rsid w:val="0018079F"/>
    <w:rsid w:val="001B0524"/>
    <w:rsid w:val="001B4C70"/>
    <w:rsid w:val="001E0B8F"/>
    <w:rsid w:val="001E53DA"/>
    <w:rsid w:val="001E706C"/>
    <w:rsid w:val="002133EA"/>
    <w:rsid w:val="00213EE5"/>
    <w:rsid w:val="00217793"/>
    <w:rsid w:val="0022423E"/>
    <w:rsid w:val="002328DD"/>
    <w:rsid w:val="00241BDC"/>
    <w:rsid w:val="00254F4D"/>
    <w:rsid w:val="00256C78"/>
    <w:rsid w:val="002667C8"/>
    <w:rsid w:val="00292686"/>
    <w:rsid w:val="0029385A"/>
    <w:rsid w:val="00295AE7"/>
    <w:rsid w:val="002A06EB"/>
    <w:rsid w:val="002A12F9"/>
    <w:rsid w:val="002A32CA"/>
    <w:rsid w:val="002A42A1"/>
    <w:rsid w:val="002A76F3"/>
    <w:rsid w:val="002B0074"/>
    <w:rsid w:val="002D587E"/>
    <w:rsid w:val="002E2FD5"/>
    <w:rsid w:val="002F4752"/>
    <w:rsid w:val="002F4D92"/>
    <w:rsid w:val="00310A7F"/>
    <w:rsid w:val="00310D22"/>
    <w:rsid w:val="00321BB0"/>
    <w:rsid w:val="003273BB"/>
    <w:rsid w:val="00334DD9"/>
    <w:rsid w:val="00355F9F"/>
    <w:rsid w:val="00362DEA"/>
    <w:rsid w:val="00363538"/>
    <w:rsid w:val="00365E0D"/>
    <w:rsid w:val="003779DA"/>
    <w:rsid w:val="00391355"/>
    <w:rsid w:val="00391F06"/>
    <w:rsid w:val="00393413"/>
    <w:rsid w:val="00395462"/>
    <w:rsid w:val="003960C4"/>
    <w:rsid w:val="003977F1"/>
    <w:rsid w:val="003A339E"/>
    <w:rsid w:val="003A7E55"/>
    <w:rsid w:val="003B3C9A"/>
    <w:rsid w:val="003B7E30"/>
    <w:rsid w:val="003C116D"/>
    <w:rsid w:val="003D089B"/>
    <w:rsid w:val="003D2449"/>
    <w:rsid w:val="003D2870"/>
    <w:rsid w:val="0040453A"/>
    <w:rsid w:val="00422480"/>
    <w:rsid w:val="004350F7"/>
    <w:rsid w:val="00441334"/>
    <w:rsid w:val="00443659"/>
    <w:rsid w:val="004521F0"/>
    <w:rsid w:val="0045439E"/>
    <w:rsid w:val="00470685"/>
    <w:rsid w:val="00472171"/>
    <w:rsid w:val="00472F34"/>
    <w:rsid w:val="00485FA5"/>
    <w:rsid w:val="004919C9"/>
    <w:rsid w:val="00491BD9"/>
    <w:rsid w:val="004A1704"/>
    <w:rsid w:val="004A26BA"/>
    <w:rsid w:val="004A2F27"/>
    <w:rsid w:val="004B60E6"/>
    <w:rsid w:val="004C4644"/>
    <w:rsid w:val="004D6774"/>
    <w:rsid w:val="004E5407"/>
    <w:rsid w:val="004F4A3A"/>
    <w:rsid w:val="00515DF2"/>
    <w:rsid w:val="00525393"/>
    <w:rsid w:val="005273A4"/>
    <w:rsid w:val="00536135"/>
    <w:rsid w:val="005378B1"/>
    <w:rsid w:val="0054163A"/>
    <w:rsid w:val="00543558"/>
    <w:rsid w:val="00543A51"/>
    <w:rsid w:val="005700B3"/>
    <w:rsid w:val="00591E76"/>
    <w:rsid w:val="005A1834"/>
    <w:rsid w:val="005B3196"/>
    <w:rsid w:val="005C0CFF"/>
    <w:rsid w:val="005C3B60"/>
    <w:rsid w:val="005D1AB7"/>
    <w:rsid w:val="005E39AB"/>
    <w:rsid w:val="005F0C5D"/>
    <w:rsid w:val="005F3822"/>
    <w:rsid w:val="005F3D14"/>
    <w:rsid w:val="00601A19"/>
    <w:rsid w:val="006230DF"/>
    <w:rsid w:val="0064377B"/>
    <w:rsid w:val="00645C4A"/>
    <w:rsid w:val="0065650C"/>
    <w:rsid w:val="00657C41"/>
    <w:rsid w:val="006802AA"/>
    <w:rsid w:val="00681D9C"/>
    <w:rsid w:val="006A2CB1"/>
    <w:rsid w:val="006A55A7"/>
    <w:rsid w:val="006B5748"/>
    <w:rsid w:val="006B7A9F"/>
    <w:rsid w:val="006D6464"/>
    <w:rsid w:val="006D74E3"/>
    <w:rsid w:val="006F099A"/>
    <w:rsid w:val="00700563"/>
    <w:rsid w:val="00702D6A"/>
    <w:rsid w:val="00703B0D"/>
    <w:rsid w:val="00713752"/>
    <w:rsid w:val="0071770D"/>
    <w:rsid w:val="00721090"/>
    <w:rsid w:val="00732400"/>
    <w:rsid w:val="007368BA"/>
    <w:rsid w:val="00741713"/>
    <w:rsid w:val="0074559A"/>
    <w:rsid w:val="00746BF0"/>
    <w:rsid w:val="007508C7"/>
    <w:rsid w:val="007544FE"/>
    <w:rsid w:val="007668C4"/>
    <w:rsid w:val="0077420A"/>
    <w:rsid w:val="007817C2"/>
    <w:rsid w:val="00782C67"/>
    <w:rsid w:val="00783435"/>
    <w:rsid w:val="007862DD"/>
    <w:rsid w:val="00790084"/>
    <w:rsid w:val="00790829"/>
    <w:rsid w:val="00797E61"/>
    <w:rsid w:val="007B137B"/>
    <w:rsid w:val="007B55DB"/>
    <w:rsid w:val="007C0292"/>
    <w:rsid w:val="007C5F93"/>
    <w:rsid w:val="007E4E1F"/>
    <w:rsid w:val="007F256A"/>
    <w:rsid w:val="007F3E70"/>
    <w:rsid w:val="007F57DF"/>
    <w:rsid w:val="00810E25"/>
    <w:rsid w:val="0081647B"/>
    <w:rsid w:val="008168D4"/>
    <w:rsid w:val="00817175"/>
    <w:rsid w:val="00817449"/>
    <w:rsid w:val="00833633"/>
    <w:rsid w:val="00837EC3"/>
    <w:rsid w:val="00840A24"/>
    <w:rsid w:val="00842A50"/>
    <w:rsid w:val="008433BA"/>
    <w:rsid w:val="00850A7C"/>
    <w:rsid w:val="008566D8"/>
    <w:rsid w:val="00863370"/>
    <w:rsid w:val="008768E5"/>
    <w:rsid w:val="00876B83"/>
    <w:rsid w:val="0088039C"/>
    <w:rsid w:val="00880E09"/>
    <w:rsid w:val="0088516C"/>
    <w:rsid w:val="00885391"/>
    <w:rsid w:val="008A1FFC"/>
    <w:rsid w:val="008A2ED5"/>
    <w:rsid w:val="008A4ABF"/>
    <w:rsid w:val="008A5B30"/>
    <w:rsid w:val="008A7914"/>
    <w:rsid w:val="008D5B4A"/>
    <w:rsid w:val="008F0016"/>
    <w:rsid w:val="009033C6"/>
    <w:rsid w:val="00904AFA"/>
    <w:rsid w:val="009062C2"/>
    <w:rsid w:val="00907E0F"/>
    <w:rsid w:val="00912898"/>
    <w:rsid w:val="00913A5B"/>
    <w:rsid w:val="00921F90"/>
    <w:rsid w:val="0092243E"/>
    <w:rsid w:val="00922BE2"/>
    <w:rsid w:val="009261F4"/>
    <w:rsid w:val="0092715E"/>
    <w:rsid w:val="009339F3"/>
    <w:rsid w:val="0093588E"/>
    <w:rsid w:val="00942206"/>
    <w:rsid w:val="009430B8"/>
    <w:rsid w:val="009471C3"/>
    <w:rsid w:val="00957EA2"/>
    <w:rsid w:val="00965344"/>
    <w:rsid w:val="00973FED"/>
    <w:rsid w:val="0097440C"/>
    <w:rsid w:val="00975135"/>
    <w:rsid w:val="009772BD"/>
    <w:rsid w:val="00977504"/>
    <w:rsid w:val="0097768C"/>
    <w:rsid w:val="00980D3F"/>
    <w:rsid w:val="00986C38"/>
    <w:rsid w:val="009909A2"/>
    <w:rsid w:val="0099257C"/>
    <w:rsid w:val="0099434A"/>
    <w:rsid w:val="009A1F5C"/>
    <w:rsid w:val="009B02A9"/>
    <w:rsid w:val="009C7C17"/>
    <w:rsid w:val="009C7D87"/>
    <w:rsid w:val="009E5C10"/>
    <w:rsid w:val="00A04A00"/>
    <w:rsid w:val="00A21969"/>
    <w:rsid w:val="00A30C55"/>
    <w:rsid w:val="00A526E8"/>
    <w:rsid w:val="00A55157"/>
    <w:rsid w:val="00A55E5C"/>
    <w:rsid w:val="00A664FA"/>
    <w:rsid w:val="00A723F1"/>
    <w:rsid w:val="00A82204"/>
    <w:rsid w:val="00AA169F"/>
    <w:rsid w:val="00AA78BE"/>
    <w:rsid w:val="00AC7F20"/>
    <w:rsid w:val="00AD2F5B"/>
    <w:rsid w:val="00AD5620"/>
    <w:rsid w:val="00AD5BE8"/>
    <w:rsid w:val="00B26BCC"/>
    <w:rsid w:val="00B276FE"/>
    <w:rsid w:val="00B40543"/>
    <w:rsid w:val="00B43F22"/>
    <w:rsid w:val="00B444E7"/>
    <w:rsid w:val="00B45D5C"/>
    <w:rsid w:val="00B7201D"/>
    <w:rsid w:val="00B72297"/>
    <w:rsid w:val="00B8102A"/>
    <w:rsid w:val="00B8256C"/>
    <w:rsid w:val="00B90707"/>
    <w:rsid w:val="00B94D61"/>
    <w:rsid w:val="00BB3C4A"/>
    <w:rsid w:val="00BB54C5"/>
    <w:rsid w:val="00BC14A4"/>
    <w:rsid w:val="00BD1A83"/>
    <w:rsid w:val="00BD50D5"/>
    <w:rsid w:val="00BD6DE7"/>
    <w:rsid w:val="00BF1138"/>
    <w:rsid w:val="00C13848"/>
    <w:rsid w:val="00C16464"/>
    <w:rsid w:val="00C22C0B"/>
    <w:rsid w:val="00C33C1B"/>
    <w:rsid w:val="00C36A43"/>
    <w:rsid w:val="00C36B71"/>
    <w:rsid w:val="00C42B81"/>
    <w:rsid w:val="00C50F9F"/>
    <w:rsid w:val="00C57AE6"/>
    <w:rsid w:val="00C57AF0"/>
    <w:rsid w:val="00C65F4D"/>
    <w:rsid w:val="00C80C8B"/>
    <w:rsid w:val="00C82F78"/>
    <w:rsid w:val="00C94D09"/>
    <w:rsid w:val="00C9678C"/>
    <w:rsid w:val="00CA75E8"/>
    <w:rsid w:val="00CB126C"/>
    <w:rsid w:val="00CB2194"/>
    <w:rsid w:val="00CB44B0"/>
    <w:rsid w:val="00CC767D"/>
    <w:rsid w:val="00CE6960"/>
    <w:rsid w:val="00CF5975"/>
    <w:rsid w:val="00D062A6"/>
    <w:rsid w:val="00D0790F"/>
    <w:rsid w:val="00D101B3"/>
    <w:rsid w:val="00D1613A"/>
    <w:rsid w:val="00D364D4"/>
    <w:rsid w:val="00D453AB"/>
    <w:rsid w:val="00D645E9"/>
    <w:rsid w:val="00D65013"/>
    <w:rsid w:val="00D758F9"/>
    <w:rsid w:val="00D8160A"/>
    <w:rsid w:val="00D841AC"/>
    <w:rsid w:val="00D8578B"/>
    <w:rsid w:val="00D904A9"/>
    <w:rsid w:val="00DA25C9"/>
    <w:rsid w:val="00DC54D1"/>
    <w:rsid w:val="00DD3787"/>
    <w:rsid w:val="00DE05B4"/>
    <w:rsid w:val="00DE2648"/>
    <w:rsid w:val="00DE35F2"/>
    <w:rsid w:val="00DE7947"/>
    <w:rsid w:val="00DF792C"/>
    <w:rsid w:val="00E01A49"/>
    <w:rsid w:val="00E02B0A"/>
    <w:rsid w:val="00E2442D"/>
    <w:rsid w:val="00E31F3D"/>
    <w:rsid w:val="00E3372A"/>
    <w:rsid w:val="00E3496B"/>
    <w:rsid w:val="00E40422"/>
    <w:rsid w:val="00E4059C"/>
    <w:rsid w:val="00E41EF3"/>
    <w:rsid w:val="00E4219A"/>
    <w:rsid w:val="00E465C8"/>
    <w:rsid w:val="00E502A4"/>
    <w:rsid w:val="00E55B7A"/>
    <w:rsid w:val="00E56D0D"/>
    <w:rsid w:val="00E574EC"/>
    <w:rsid w:val="00E61DF1"/>
    <w:rsid w:val="00E6439D"/>
    <w:rsid w:val="00E83B6C"/>
    <w:rsid w:val="00E871D7"/>
    <w:rsid w:val="00E87461"/>
    <w:rsid w:val="00E97C9F"/>
    <w:rsid w:val="00EA04CA"/>
    <w:rsid w:val="00EA080A"/>
    <w:rsid w:val="00EA5F1F"/>
    <w:rsid w:val="00EA6515"/>
    <w:rsid w:val="00EB7DD9"/>
    <w:rsid w:val="00ED7F86"/>
    <w:rsid w:val="00EF08C6"/>
    <w:rsid w:val="00EF427C"/>
    <w:rsid w:val="00EF55EC"/>
    <w:rsid w:val="00F01C73"/>
    <w:rsid w:val="00F060EC"/>
    <w:rsid w:val="00F0621F"/>
    <w:rsid w:val="00F07F22"/>
    <w:rsid w:val="00F2509A"/>
    <w:rsid w:val="00F371AD"/>
    <w:rsid w:val="00F37A92"/>
    <w:rsid w:val="00F41064"/>
    <w:rsid w:val="00F44B22"/>
    <w:rsid w:val="00F46494"/>
    <w:rsid w:val="00F57F84"/>
    <w:rsid w:val="00F60AE2"/>
    <w:rsid w:val="00F60BDB"/>
    <w:rsid w:val="00F6769D"/>
    <w:rsid w:val="00F80F91"/>
    <w:rsid w:val="00F80FAC"/>
    <w:rsid w:val="00F82CAC"/>
    <w:rsid w:val="00F8667F"/>
    <w:rsid w:val="00F916CE"/>
    <w:rsid w:val="00FB3129"/>
    <w:rsid w:val="00FB37C4"/>
    <w:rsid w:val="00FC4890"/>
    <w:rsid w:val="00FC5B54"/>
    <w:rsid w:val="00FD6CA6"/>
    <w:rsid w:val="00FE0C3B"/>
    <w:rsid w:val="00FE7405"/>
    <w:rsid w:val="00FE797D"/>
    <w:rsid w:val="00FF1D8E"/>
    <w:rsid w:val="00FF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BF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DE05B4"/>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paragraph" w:styleId="Heading3">
    <w:name w:val="heading 3"/>
    <w:basedOn w:val="Normal"/>
    <w:next w:val="Normal"/>
    <w:link w:val="Heading3Char"/>
    <w:uiPriority w:val="9"/>
    <w:semiHidden/>
    <w:unhideWhenUsed/>
    <w:qFormat/>
    <w:rsid w:val="008A5B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Hyperlink">
    <w:name w:val="Hyperlink"/>
    <w:basedOn w:val="DefaultParagraphFont"/>
    <w:uiPriority w:val="99"/>
    <w:unhideWhenUsed/>
    <w:rsid w:val="002A06EB"/>
    <w:rPr>
      <w:color w:val="0563C1" w:themeColor="hyperlink"/>
      <w:u w:val="single"/>
    </w:rPr>
  </w:style>
  <w:style w:type="paragraph" w:styleId="BalloonText">
    <w:name w:val="Balloon Text"/>
    <w:basedOn w:val="Normal"/>
    <w:link w:val="BalloonTextChar"/>
    <w:uiPriority w:val="99"/>
    <w:semiHidden/>
    <w:unhideWhenUsed/>
    <w:rsid w:val="00CC76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7D"/>
    <w:rPr>
      <w:rFonts w:ascii="Segoe UI" w:hAnsi="Segoe UI" w:cs="Segoe UI"/>
      <w:color w:val="000000"/>
      <w:sz w:val="18"/>
      <w:szCs w:val="18"/>
      <w:lang w:val="ro-RO"/>
    </w:rPr>
  </w:style>
  <w:style w:type="paragraph" w:customStyle="1" w:styleId="rtejustify">
    <w:name w:val="rtejustify"/>
    <w:basedOn w:val="Normal"/>
    <w:rsid w:val="008433BA"/>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8433BA"/>
    <w:rPr>
      <w:b/>
      <w:bCs/>
    </w:rPr>
  </w:style>
  <w:style w:type="character" w:styleId="Emphasis">
    <w:name w:val="Emphasis"/>
    <w:basedOn w:val="DefaultParagraphFont"/>
    <w:uiPriority w:val="20"/>
    <w:qFormat/>
    <w:rsid w:val="008433BA"/>
    <w:rPr>
      <w:i/>
      <w:iCs/>
    </w:rPr>
  </w:style>
  <w:style w:type="character" w:customStyle="1" w:styleId="Heading1Char">
    <w:name w:val="Heading 1 Char"/>
    <w:basedOn w:val="DefaultParagraphFont"/>
    <w:link w:val="Heading1"/>
    <w:uiPriority w:val="9"/>
    <w:rsid w:val="00DE05B4"/>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DE2648"/>
    <w:pPr>
      <w:spacing w:before="0" w:after="160" w:line="252" w:lineRule="auto"/>
      <w:ind w:left="720"/>
      <w:contextualSpacing/>
      <w:jc w:val="left"/>
    </w:pPr>
    <w:rPr>
      <w:rFonts w:ascii="Calibri" w:hAnsi="Calibri" w:cs="Calibri"/>
      <w:color w:val="auto"/>
      <w:lang w:val="en-GB" w:eastAsia="en-GB"/>
    </w:rPr>
  </w:style>
  <w:style w:type="character" w:styleId="FollowedHyperlink">
    <w:name w:val="FollowedHyperlink"/>
    <w:basedOn w:val="DefaultParagraphFont"/>
    <w:uiPriority w:val="99"/>
    <w:semiHidden/>
    <w:unhideWhenUsed/>
    <w:rsid w:val="007862DD"/>
    <w:rPr>
      <w:color w:val="954F72" w:themeColor="followedHyperlink"/>
      <w:u w:val="single"/>
    </w:rPr>
  </w:style>
  <w:style w:type="paragraph" w:styleId="BodyText">
    <w:name w:val="Body Text"/>
    <w:basedOn w:val="Normal"/>
    <w:link w:val="BodyTextChar"/>
    <w:uiPriority w:val="1"/>
    <w:qFormat/>
    <w:rsid w:val="00EA080A"/>
    <w:pPr>
      <w:widowControl w:val="0"/>
      <w:autoSpaceDE w:val="0"/>
      <w:autoSpaceDN w:val="0"/>
      <w:adjustRightInd w:val="0"/>
      <w:spacing w:before="0" w:after="0" w:line="240" w:lineRule="auto"/>
      <w:jc w:val="left"/>
    </w:pPr>
    <w:rPr>
      <w:rFonts w:ascii="Calibri" w:eastAsiaTheme="minorEastAsia" w:hAnsi="Calibri" w:cs="Calibri"/>
      <w:color w:val="auto"/>
      <w:sz w:val="20"/>
      <w:szCs w:val="20"/>
      <w:lang w:val="en-US"/>
    </w:rPr>
  </w:style>
  <w:style w:type="character" w:customStyle="1" w:styleId="BodyTextChar">
    <w:name w:val="Body Text Char"/>
    <w:basedOn w:val="DefaultParagraphFont"/>
    <w:link w:val="BodyText"/>
    <w:uiPriority w:val="1"/>
    <w:rsid w:val="00EA080A"/>
    <w:rPr>
      <w:rFonts w:ascii="Calibri" w:eastAsiaTheme="minorEastAsia" w:hAnsi="Calibri" w:cs="Calibri"/>
      <w:sz w:val="20"/>
      <w:szCs w:val="20"/>
    </w:rPr>
  </w:style>
  <w:style w:type="character" w:customStyle="1" w:styleId="st">
    <w:name w:val="st"/>
    <w:basedOn w:val="DefaultParagraphFont"/>
    <w:rsid w:val="001E0B8F"/>
  </w:style>
  <w:style w:type="character" w:customStyle="1" w:styleId="Heading3Char">
    <w:name w:val="Heading 3 Char"/>
    <w:basedOn w:val="DefaultParagraphFont"/>
    <w:link w:val="Heading3"/>
    <w:uiPriority w:val="9"/>
    <w:semiHidden/>
    <w:rsid w:val="008A5B30"/>
    <w:rPr>
      <w:rFonts w:asciiTheme="majorHAnsi" w:eastAsiaTheme="majorEastAsia" w:hAnsiTheme="majorHAnsi" w:cstheme="majorBidi"/>
      <w:color w:val="1F4D78" w:themeColor="accent1" w:themeShade="7F"/>
      <w:sz w:val="24"/>
      <w:szCs w:val="24"/>
      <w:lang w:val="ro-RO"/>
    </w:rPr>
  </w:style>
  <w:style w:type="character" w:styleId="UnresolvedMention">
    <w:name w:val="Unresolved Mention"/>
    <w:basedOn w:val="DefaultParagraphFont"/>
    <w:uiPriority w:val="99"/>
    <w:semiHidden/>
    <w:unhideWhenUsed/>
    <w:rsid w:val="005D1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6777">
      <w:bodyDiv w:val="1"/>
      <w:marLeft w:val="0"/>
      <w:marRight w:val="0"/>
      <w:marTop w:val="0"/>
      <w:marBottom w:val="0"/>
      <w:divBdr>
        <w:top w:val="none" w:sz="0" w:space="0" w:color="auto"/>
        <w:left w:val="none" w:sz="0" w:space="0" w:color="auto"/>
        <w:bottom w:val="none" w:sz="0" w:space="0" w:color="auto"/>
        <w:right w:val="none" w:sz="0" w:space="0" w:color="auto"/>
      </w:divBdr>
    </w:div>
    <w:div w:id="221909144">
      <w:bodyDiv w:val="1"/>
      <w:marLeft w:val="0"/>
      <w:marRight w:val="0"/>
      <w:marTop w:val="0"/>
      <w:marBottom w:val="0"/>
      <w:divBdr>
        <w:top w:val="none" w:sz="0" w:space="0" w:color="auto"/>
        <w:left w:val="none" w:sz="0" w:space="0" w:color="auto"/>
        <w:bottom w:val="none" w:sz="0" w:space="0" w:color="auto"/>
        <w:right w:val="none" w:sz="0" w:space="0" w:color="auto"/>
      </w:divBdr>
      <w:divsChild>
        <w:div w:id="1567181558">
          <w:marLeft w:val="0"/>
          <w:marRight w:val="-3000"/>
          <w:marTop w:val="0"/>
          <w:marBottom w:val="0"/>
          <w:divBdr>
            <w:top w:val="single" w:sz="6" w:space="4" w:color="023380"/>
            <w:left w:val="single" w:sz="6" w:space="4" w:color="023380"/>
            <w:bottom w:val="single" w:sz="6" w:space="4" w:color="023380"/>
            <w:right w:val="single" w:sz="6" w:space="0" w:color="023380"/>
          </w:divBdr>
          <w:divsChild>
            <w:div w:id="932392758">
              <w:marLeft w:val="0"/>
              <w:marRight w:val="0"/>
              <w:marTop w:val="0"/>
              <w:marBottom w:val="0"/>
              <w:divBdr>
                <w:top w:val="none" w:sz="0" w:space="0" w:color="auto"/>
                <w:left w:val="none" w:sz="0" w:space="0" w:color="auto"/>
                <w:bottom w:val="none" w:sz="0" w:space="0" w:color="auto"/>
                <w:right w:val="none" w:sz="0" w:space="0" w:color="auto"/>
              </w:divBdr>
            </w:div>
            <w:div w:id="1761482876">
              <w:marLeft w:val="0"/>
              <w:marRight w:val="0"/>
              <w:marTop w:val="0"/>
              <w:marBottom w:val="0"/>
              <w:divBdr>
                <w:top w:val="none" w:sz="0" w:space="0" w:color="auto"/>
                <w:left w:val="none" w:sz="0" w:space="0" w:color="auto"/>
                <w:bottom w:val="none" w:sz="0" w:space="0" w:color="auto"/>
                <w:right w:val="none" w:sz="0" w:space="0" w:color="auto"/>
              </w:divBdr>
              <w:divsChild>
                <w:div w:id="945111474">
                  <w:marLeft w:val="0"/>
                  <w:marRight w:val="0"/>
                  <w:marTop w:val="0"/>
                  <w:marBottom w:val="0"/>
                  <w:divBdr>
                    <w:top w:val="none" w:sz="0" w:space="0" w:color="auto"/>
                    <w:left w:val="none" w:sz="0" w:space="0" w:color="auto"/>
                    <w:bottom w:val="none" w:sz="0" w:space="0" w:color="auto"/>
                    <w:right w:val="none" w:sz="0" w:space="0" w:color="auto"/>
                  </w:divBdr>
                </w:div>
              </w:divsChild>
            </w:div>
            <w:div w:id="1058826455">
              <w:marLeft w:val="0"/>
              <w:marRight w:val="0"/>
              <w:marTop w:val="0"/>
              <w:marBottom w:val="0"/>
              <w:divBdr>
                <w:top w:val="none" w:sz="0" w:space="0" w:color="auto"/>
                <w:left w:val="none" w:sz="0" w:space="0" w:color="auto"/>
                <w:bottom w:val="none" w:sz="0" w:space="0" w:color="auto"/>
                <w:right w:val="none" w:sz="0" w:space="0" w:color="auto"/>
              </w:divBdr>
              <w:divsChild>
                <w:div w:id="1705866126">
                  <w:marLeft w:val="0"/>
                  <w:marRight w:val="0"/>
                  <w:marTop w:val="0"/>
                  <w:marBottom w:val="0"/>
                  <w:divBdr>
                    <w:top w:val="none" w:sz="0" w:space="0" w:color="auto"/>
                    <w:left w:val="none" w:sz="0" w:space="0" w:color="auto"/>
                    <w:bottom w:val="none" w:sz="0" w:space="0" w:color="auto"/>
                    <w:right w:val="none" w:sz="0" w:space="0" w:color="auto"/>
                  </w:divBdr>
                  <w:divsChild>
                    <w:div w:id="858934246">
                      <w:marLeft w:val="0"/>
                      <w:marRight w:val="0"/>
                      <w:marTop w:val="0"/>
                      <w:marBottom w:val="0"/>
                      <w:divBdr>
                        <w:top w:val="none" w:sz="0" w:space="0" w:color="auto"/>
                        <w:left w:val="none" w:sz="0" w:space="0" w:color="auto"/>
                        <w:bottom w:val="none" w:sz="0" w:space="0" w:color="auto"/>
                        <w:right w:val="none" w:sz="0" w:space="0" w:color="auto"/>
                      </w:divBdr>
                      <w:divsChild>
                        <w:div w:id="14093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7465">
              <w:marLeft w:val="0"/>
              <w:marRight w:val="0"/>
              <w:marTop w:val="0"/>
              <w:marBottom w:val="0"/>
              <w:divBdr>
                <w:top w:val="none" w:sz="0" w:space="0" w:color="auto"/>
                <w:left w:val="none" w:sz="0" w:space="0" w:color="auto"/>
                <w:bottom w:val="none" w:sz="0" w:space="0" w:color="auto"/>
                <w:right w:val="none" w:sz="0" w:space="0" w:color="auto"/>
              </w:divBdr>
              <w:divsChild>
                <w:div w:id="9508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60856">
          <w:marLeft w:val="0"/>
          <w:marRight w:val="0"/>
          <w:marTop w:val="0"/>
          <w:marBottom w:val="0"/>
          <w:divBdr>
            <w:top w:val="none" w:sz="0" w:space="0" w:color="auto"/>
            <w:left w:val="none" w:sz="0" w:space="0" w:color="auto"/>
            <w:bottom w:val="none" w:sz="0" w:space="0" w:color="auto"/>
            <w:right w:val="none" w:sz="0" w:space="0" w:color="auto"/>
          </w:divBdr>
          <w:divsChild>
            <w:div w:id="1391074448">
              <w:marLeft w:val="0"/>
              <w:marRight w:val="0"/>
              <w:marTop w:val="0"/>
              <w:marBottom w:val="0"/>
              <w:divBdr>
                <w:top w:val="none" w:sz="0" w:space="0" w:color="auto"/>
                <w:left w:val="none" w:sz="0" w:space="0" w:color="auto"/>
                <w:bottom w:val="none" w:sz="0" w:space="0" w:color="auto"/>
                <w:right w:val="none" w:sz="0" w:space="0" w:color="auto"/>
              </w:divBdr>
            </w:div>
            <w:div w:id="896015734">
              <w:marLeft w:val="0"/>
              <w:marRight w:val="0"/>
              <w:marTop w:val="0"/>
              <w:marBottom w:val="0"/>
              <w:divBdr>
                <w:top w:val="none" w:sz="0" w:space="0" w:color="auto"/>
                <w:left w:val="none" w:sz="0" w:space="0" w:color="auto"/>
                <w:bottom w:val="none" w:sz="0" w:space="0" w:color="auto"/>
                <w:right w:val="none" w:sz="0" w:space="0" w:color="auto"/>
              </w:divBdr>
              <w:divsChild>
                <w:div w:id="11418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95834">
          <w:marLeft w:val="0"/>
          <w:marRight w:val="0"/>
          <w:marTop w:val="0"/>
          <w:marBottom w:val="0"/>
          <w:divBdr>
            <w:top w:val="none" w:sz="0" w:space="0" w:color="auto"/>
            <w:left w:val="none" w:sz="0" w:space="0" w:color="auto"/>
            <w:bottom w:val="none" w:sz="0" w:space="0" w:color="auto"/>
            <w:right w:val="none" w:sz="0" w:space="0" w:color="auto"/>
          </w:divBdr>
          <w:divsChild>
            <w:div w:id="727459493">
              <w:marLeft w:val="0"/>
              <w:marRight w:val="0"/>
              <w:marTop w:val="0"/>
              <w:marBottom w:val="0"/>
              <w:divBdr>
                <w:top w:val="none" w:sz="0" w:space="0" w:color="auto"/>
                <w:left w:val="none" w:sz="0" w:space="0" w:color="auto"/>
                <w:bottom w:val="none" w:sz="0" w:space="0" w:color="auto"/>
                <w:right w:val="none" w:sz="0" w:space="0" w:color="auto"/>
              </w:divBdr>
              <w:divsChild>
                <w:div w:id="12810690">
                  <w:marLeft w:val="0"/>
                  <w:marRight w:val="0"/>
                  <w:marTop w:val="0"/>
                  <w:marBottom w:val="0"/>
                  <w:divBdr>
                    <w:top w:val="none" w:sz="0" w:space="0" w:color="auto"/>
                    <w:left w:val="none" w:sz="0" w:space="0" w:color="auto"/>
                    <w:bottom w:val="none" w:sz="0" w:space="0" w:color="auto"/>
                    <w:right w:val="none" w:sz="0" w:space="0" w:color="auto"/>
                  </w:divBdr>
                  <w:divsChild>
                    <w:div w:id="62203183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1557887">
          <w:marLeft w:val="0"/>
          <w:marRight w:val="0"/>
          <w:marTop w:val="450"/>
          <w:marBottom w:val="0"/>
          <w:divBdr>
            <w:top w:val="single" w:sz="6" w:space="0" w:color="CCCCCC"/>
            <w:left w:val="none" w:sz="0" w:space="0" w:color="auto"/>
            <w:bottom w:val="none" w:sz="0" w:space="0" w:color="auto"/>
            <w:right w:val="none" w:sz="0" w:space="0" w:color="auto"/>
          </w:divBdr>
          <w:divsChild>
            <w:div w:id="6024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4054">
      <w:bodyDiv w:val="1"/>
      <w:marLeft w:val="0"/>
      <w:marRight w:val="0"/>
      <w:marTop w:val="0"/>
      <w:marBottom w:val="0"/>
      <w:divBdr>
        <w:top w:val="none" w:sz="0" w:space="0" w:color="auto"/>
        <w:left w:val="none" w:sz="0" w:space="0" w:color="auto"/>
        <w:bottom w:val="none" w:sz="0" w:space="0" w:color="auto"/>
        <w:right w:val="none" w:sz="0" w:space="0" w:color="auto"/>
      </w:divBdr>
    </w:div>
    <w:div w:id="305357404">
      <w:bodyDiv w:val="1"/>
      <w:marLeft w:val="0"/>
      <w:marRight w:val="0"/>
      <w:marTop w:val="0"/>
      <w:marBottom w:val="0"/>
      <w:divBdr>
        <w:top w:val="none" w:sz="0" w:space="0" w:color="auto"/>
        <w:left w:val="none" w:sz="0" w:space="0" w:color="auto"/>
        <w:bottom w:val="none" w:sz="0" w:space="0" w:color="auto"/>
        <w:right w:val="none" w:sz="0" w:space="0" w:color="auto"/>
      </w:divBdr>
    </w:div>
    <w:div w:id="373508705">
      <w:bodyDiv w:val="1"/>
      <w:marLeft w:val="0"/>
      <w:marRight w:val="0"/>
      <w:marTop w:val="0"/>
      <w:marBottom w:val="0"/>
      <w:divBdr>
        <w:top w:val="none" w:sz="0" w:space="0" w:color="auto"/>
        <w:left w:val="none" w:sz="0" w:space="0" w:color="auto"/>
        <w:bottom w:val="none" w:sz="0" w:space="0" w:color="auto"/>
        <w:right w:val="none" w:sz="0" w:space="0" w:color="auto"/>
      </w:divBdr>
    </w:div>
    <w:div w:id="721292349">
      <w:bodyDiv w:val="1"/>
      <w:marLeft w:val="0"/>
      <w:marRight w:val="0"/>
      <w:marTop w:val="0"/>
      <w:marBottom w:val="0"/>
      <w:divBdr>
        <w:top w:val="none" w:sz="0" w:space="0" w:color="auto"/>
        <w:left w:val="none" w:sz="0" w:space="0" w:color="auto"/>
        <w:bottom w:val="none" w:sz="0" w:space="0" w:color="auto"/>
        <w:right w:val="none" w:sz="0" w:space="0" w:color="auto"/>
      </w:divBdr>
    </w:div>
    <w:div w:id="735005880">
      <w:bodyDiv w:val="1"/>
      <w:marLeft w:val="0"/>
      <w:marRight w:val="0"/>
      <w:marTop w:val="0"/>
      <w:marBottom w:val="0"/>
      <w:divBdr>
        <w:top w:val="none" w:sz="0" w:space="0" w:color="auto"/>
        <w:left w:val="none" w:sz="0" w:space="0" w:color="auto"/>
        <w:bottom w:val="none" w:sz="0" w:space="0" w:color="auto"/>
        <w:right w:val="none" w:sz="0" w:space="0" w:color="auto"/>
      </w:divBdr>
      <w:divsChild>
        <w:div w:id="259148956">
          <w:marLeft w:val="0"/>
          <w:marRight w:val="0"/>
          <w:marTop w:val="0"/>
          <w:marBottom w:val="0"/>
          <w:divBdr>
            <w:top w:val="none" w:sz="0" w:space="0" w:color="auto"/>
            <w:left w:val="none" w:sz="0" w:space="0" w:color="auto"/>
            <w:bottom w:val="none" w:sz="0" w:space="0" w:color="auto"/>
            <w:right w:val="none" w:sz="0" w:space="0" w:color="auto"/>
          </w:divBdr>
        </w:div>
      </w:divsChild>
    </w:div>
    <w:div w:id="743256501">
      <w:bodyDiv w:val="1"/>
      <w:marLeft w:val="0"/>
      <w:marRight w:val="0"/>
      <w:marTop w:val="0"/>
      <w:marBottom w:val="0"/>
      <w:divBdr>
        <w:top w:val="none" w:sz="0" w:space="0" w:color="auto"/>
        <w:left w:val="none" w:sz="0" w:space="0" w:color="auto"/>
        <w:bottom w:val="none" w:sz="0" w:space="0" w:color="auto"/>
        <w:right w:val="none" w:sz="0" w:space="0" w:color="auto"/>
      </w:divBdr>
    </w:div>
    <w:div w:id="798911641">
      <w:bodyDiv w:val="1"/>
      <w:marLeft w:val="0"/>
      <w:marRight w:val="0"/>
      <w:marTop w:val="0"/>
      <w:marBottom w:val="0"/>
      <w:divBdr>
        <w:top w:val="none" w:sz="0" w:space="0" w:color="auto"/>
        <w:left w:val="none" w:sz="0" w:space="0" w:color="auto"/>
        <w:bottom w:val="none" w:sz="0" w:space="0" w:color="auto"/>
        <w:right w:val="none" w:sz="0" w:space="0" w:color="auto"/>
      </w:divBdr>
    </w:div>
    <w:div w:id="889149697">
      <w:bodyDiv w:val="1"/>
      <w:marLeft w:val="0"/>
      <w:marRight w:val="0"/>
      <w:marTop w:val="0"/>
      <w:marBottom w:val="0"/>
      <w:divBdr>
        <w:top w:val="none" w:sz="0" w:space="0" w:color="auto"/>
        <w:left w:val="none" w:sz="0" w:space="0" w:color="auto"/>
        <w:bottom w:val="none" w:sz="0" w:space="0" w:color="auto"/>
        <w:right w:val="none" w:sz="0" w:space="0" w:color="auto"/>
      </w:divBdr>
      <w:divsChild>
        <w:div w:id="1239948033">
          <w:marLeft w:val="0"/>
          <w:marRight w:val="-3000"/>
          <w:marTop w:val="0"/>
          <w:marBottom w:val="0"/>
          <w:divBdr>
            <w:top w:val="single" w:sz="6" w:space="4" w:color="023380"/>
            <w:left w:val="single" w:sz="6" w:space="4" w:color="023380"/>
            <w:bottom w:val="single" w:sz="6" w:space="4" w:color="023380"/>
            <w:right w:val="single" w:sz="6" w:space="0" w:color="023380"/>
          </w:divBdr>
          <w:divsChild>
            <w:div w:id="1974828504">
              <w:marLeft w:val="0"/>
              <w:marRight w:val="0"/>
              <w:marTop w:val="0"/>
              <w:marBottom w:val="0"/>
              <w:divBdr>
                <w:top w:val="none" w:sz="0" w:space="0" w:color="auto"/>
                <w:left w:val="none" w:sz="0" w:space="0" w:color="auto"/>
                <w:bottom w:val="none" w:sz="0" w:space="0" w:color="auto"/>
                <w:right w:val="none" w:sz="0" w:space="0" w:color="auto"/>
              </w:divBdr>
            </w:div>
            <w:div w:id="1483231961">
              <w:marLeft w:val="0"/>
              <w:marRight w:val="0"/>
              <w:marTop w:val="0"/>
              <w:marBottom w:val="0"/>
              <w:divBdr>
                <w:top w:val="none" w:sz="0" w:space="0" w:color="auto"/>
                <w:left w:val="none" w:sz="0" w:space="0" w:color="auto"/>
                <w:bottom w:val="none" w:sz="0" w:space="0" w:color="auto"/>
                <w:right w:val="none" w:sz="0" w:space="0" w:color="auto"/>
              </w:divBdr>
              <w:divsChild>
                <w:div w:id="40250166">
                  <w:marLeft w:val="0"/>
                  <w:marRight w:val="0"/>
                  <w:marTop w:val="0"/>
                  <w:marBottom w:val="0"/>
                  <w:divBdr>
                    <w:top w:val="none" w:sz="0" w:space="0" w:color="auto"/>
                    <w:left w:val="none" w:sz="0" w:space="0" w:color="auto"/>
                    <w:bottom w:val="none" w:sz="0" w:space="0" w:color="auto"/>
                    <w:right w:val="none" w:sz="0" w:space="0" w:color="auto"/>
                  </w:divBdr>
                </w:div>
              </w:divsChild>
            </w:div>
            <w:div w:id="1807697886">
              <w:marLeft w:val="0"/>
              <w:marRight w:val="0"/>
              <w:marTop w:val="0"/>
              <w:marBottom w:val="0"/>
              <w:divBdr>
                <w:top w:val="none" w:sz="0" w:space="0" w:color="auto"/>
                <w:left w:val="none" w:sz="0" w:space="0" w:color="auto"/>
                <w:bottom w:val="none" w:sz="0" w:space="0" w:color="auto"/>
                <w:right w:val="none" w:sz="0" w:space="0" w:color="auto"/>
              </w:divBdr>
              <w:divsChild>
                <w:div w:id="568150441">
                  <w:marLeft w:val="0"/>
                  <w:marRight w:val="0"/>
                  <w:marTop w:val="0"/>
                  <w:marBottom w:val="0"/>
                  <w:divBdr>
                    <w:top w:val="none" w:sz="0" w:space="0" w:color="auto"/>
                    <w:left w:val="none" w:sz="0" w:space="0" w:color="auto"/>
                    <w:bottom w:val="none" w:sz="0" w:space="0" w:color="auto"/>
                    <w:right w:val="none" w:sz="0" w:space="0" w:color="auto"/>
                  </w:divBdr>
                  <w:divsChild>
                    <w:div w:id="1623538456">
                      <w:marLeft w:val="0"/>
                      <w:marRight w:val="0"/>
                      <w:marTop w:val="0"/>
                      <w:marBottom w:val="0"/>
                      <w:divBdr>
                        <w:top w:val="none" w:sz="0" w:space="0" w:color="auto"/>
                        <w:left w:val="none" w:sz="0" w:space="0" w:color="auto"/>
                        <w:bottom w:val="none" w:sz="0" w:space="0" w:color="auto"/>
                        <w:right w:val="none" w:sz="0" w:space="0" w:color="auto"/>
                      </w:divBdr>
                      <w:divsChild>
                        <w:div w:id="121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79271">
              <w:marLeft w:val="0"/>
              <w:marRight w:val="0"/>
              <w:marTop w:val="0"/>
              <w:marBottom w:val="0"/>
              <w:divBdr>
                <w:top w:val="none" w:sz="0" w:space="0" w:color="auto"/>
                <w:left w:val="none" w:sz="0" w:space="0" w:color="auto"/>
                <w:bottom w:val="none" w:sz="0" w:space="0" w:color="auto"/>
                <w:right w:val="none" w:sz="0" w:space="0" w:color="auto"/>
              </w:divBdr>
              <w:divsChild>
                <w:div w:id="6105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1512">
          <w:marLeft w:val="0"/>
          <w:marRight w:val="0"/>
          <w:marTop w:val="0"/>
          <w:marBottom w:val="0"/>
          <w:divBdr>
            <w:top w:val="none" w:sz="0" w:space="0" w:color="auto"/>
            <w:left w:val="none" w:sz="0" w:space="0" w:color="auto"/>
            <w:bottom w:val="none" w:sz="0" w:space="0" w:color="auto"/>
            <w:right w:val="none" w:sz="0" w:space="0" w:color="auto"/>
          </w:divBdr>
          <w:divsChild>
            <w:div w:id="402021564">
              <w:marLeft w:val="0"/>
              <w:marRight w:val="0"/>
              <w:marTop w:val="0"/>
              <w:marBottom w:val="0"/>
              <w:divBdr>
                <w:top w:val="none" w:sz="0" w:space="0" w:color="auto"/>
                <w:left w:val="none" w:sz="0" w:space="0" w:color="auto"/>
                <w:bottom w:val="none" w:sz="0" w:space="0" w:color="auto"/>
                <w:right w:val="none" w:sz="0" w:space="0" w:color="auto"/>
              </w:divBdr>
            </w:div>
            <w:div w:id="743065390">
              <w:marLeft w:val="0"/>
              <w:marRight w:val="0"/>
              <w:marTop w:val="0"/>
              <w:marBottom w:val="0"/>
              <w:divBdr>
                <w:top w:val="none" w:sz="0" w:space="0" w:color="auto"/>
                <w:left w:val="none" w:sz="0" w:space="0" w:color="auto"/>
                <w:bottom w:val="none" w:sz="0" w:space="0" w:color="auto"/>
                <w:right w:val="none" w:sz="0" w:space="0" w:color="auto"/>
              </w:divBdr>
              <w:divsChild>
                <w:div w:id="9874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11547">
          <w:marLeft w:val="0"/>
          <w:marRight w:val="0"/>
          <w:marTop w:val="0"/>
          <w:marBottom w:val="0"/>
          <w:divBdr>
            <w:top w:val="none" w:sz="0" w:space="0" w:color="auto"/>
            <w:left w:val="none" w:sz="0" w:space="0" w:color="auto"/>
            <w:bottom w:val="none" w:sz="0" w:space="0" w:color="auto"/>
            <w:right w:val="none" w:sz="0" w:space="0" w:color="auto"/>
          </w:divBdr>
          <w:divsChild>
            <w:div w:id="916325126">
              <w:marLeft w:val="0"/>
              <w:marRight w:val="0"/>
              <w:marTop w:val="0"/>
              <w:marBottom w:val="0"/>
              <w:divBdr>
                <w:top w:val="none" w:sz="0" w:space="0" w:color="auto"/>
                <w:left w:val="none" w:sz="0" w:space="0" w:color="auto"/>
                <w:bottom w:val="none" w:sz="0" w:space="0" w:color="auto"/>
                <w:right w:val="none" w:sz="0" w:space="0" w:color="auto"/>
              </w:divBdr>
              <w:divsChild>
                <w:div w:id="173502029">
                  <w:marLeft w:val="0"/>
                  <w:marRight w:val="0"/>
                  <w:marTop w:val="0"/>
                  <w:marBottom w:val="0"/>
                  <w:divBdr>
                    <w:top w:val="none" w:sz="0" w:space="0" w:color="auto"/>
                    <w:left w:val="none" w:sz="0" w:space="0" w:color="auto"/>
                    <w:bottom w:val="none" w:sz="0" w:space="0" w:color="auto"/>
                    <w:right w:val="none" w:sz="0" w:space="0" w:color="auto"/>
                  </w:divBdr>
                  <w:divsChild>
                    <w:div w:id="12242188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773281090">
          <w:marLeft w:val="0"/>
          <w:marRight w:val="0"/>
          <w:marTop w:val="450"/>
          <w:marBottom w:val="0"/>
          <w:divBdr>
            <w:top w:val="single" w:sz="6" w:space="0" w:color="CCCCCC"/>
            <w:left w:val="none" w:sz="0" w:space="0" w:color="auto"/>
            <w:bottom w:val="none" w:sz="0" w:space="0" w:color="auto"/>
            <w:right w:val="none" w:sz="0" w:space="0" w:color="auto"/>
          </w:divBdr>
          <w:divsChild>
            <w:div w:id="7518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5580">
      <w:bodyDiv w:val="1"/>
      <w:marLeft w:val="0"/>
      <w:marRight w:val="0"/>
      <w:marTop w:val="0"/>
      <w:marBottom w:val="0"/>
      <w:divBdr>
        <w:top w:val="none" w:sz="0" w:space="0" w:color="auto"/>
        <w:left w:val="none" w:sz="0" w:space="0" w:color="auto"/>
        <w:bottom w:val="none" w:sz="0" w:space="0" w:color="auto"/>
        <w:right w:val="none" w:sz="0" w:space="0" w:color="auto"/>
      </w:divBdr>
    </w:div>
    <w:div w:id="1172798558">
      <w:bodyDiv w:val="1"/>
      <w:marLeft w:val="0"/>
      <w:marRight w:val="0"/>
      <w:marTop w:val="0"/>
      <w:marBottom w:val="0"/>
      <w:divBdr>
        <w:top w:val="none" w:sz="0" w:space="0" w:color="auto"/>
        <w:left w:val="none" w:sz="0" w:space="0" w:color="auto"/>
        <w:bottom w:val="none" w:sz="0" w:space="0" w:color="auto"/>
        <w:right w:val="none" w:sz="0" w:space="0" w:color="auto"/>
      </w:divBdr>
    </w:div>
    <w:div w:id="1268079156">
      <w:bodyDiv w:val="1"/>
      <w:marLeft w:val="0"/>
      <w:marRight w:val="0"/>
      <w:marTop w:val="0"/>
      <w:marBottom w:val="0"/>
      <w:divBdr>
        <w:top w:val="none" w:sz="0" w:space="0" w:color="auto"/>
        <w:left w:val="none" w:sz="0" w:space="0" w:color="auto"/>
        <w:bottom w:val="none" w:sz="0" w:space="0" w:color="auto"/>
        <w:right w:val="none" w:sz="0" w:space="0" w:color="auto"/>
      </w:divBdr>
    </w:div>
    <w:div w:id="1432318102">
      <w:bodyDiv w:val="1"/>
      <w:marLeft w:val="0"/>
      <w:marRight w:val="0"/>
      <w:marTop w:val="0"/>
      <w:marBottom w:val="0"/>
      <w:divBdr>
        <w:top w:val="none" w:sz="0" w:space="0" w:color="auto"/>
        <w:left w:val="none" w:sz="0" w:space="0" w:color="auto"/>
        <w:bottom w:val="none" w:sz="0" w:space="0" w:color="auto"/>
        <w:right w:val="none" w:sz="0" w:space="0" w:color="auto"/>
      </w:divBdr>
    </w:div>
    <w:div w:id="1492790659">
      <w:bodyDiv w:val="1"/>
      <w:marLeft w:val="0"/>
      <w:marRight w:val="0"/>
      <w:marTop w:val="0"/>
      <w:marBottom w:val="0"/>
      <w:divBdr>
        <w:top w:val="none" w:sz="0" w:space="0" w:color="auto"/>
        <w:left w:val="none" w:sz="0" w:space="0" w:color="auto"/>
        <w:bottom w:val="none" w:sz="0" w:space="0" w:color="auto"/>
        <w:right w:val="none" w:sz="0" w:space="0" w:color="auto"/>
      </w:divBdr>
    </w:div>
    <w:div w:id="1779789666">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853766149">
      <w:bodyDiv w:val="1"/>
      <w:marLeft w:val="0"/>
      <w:marRight w:val="0"/>
      <w:marTop w:val="0"/>
      <w:marBottom w:val="0"/>
      <w:divBdr>
        <w:top w:val="none" w:sz="0" w:space="0" w:color="auto"/>
        <w:left w:val="none" w:sz="0" w:space="0" w:color="auto"/>
        <w:bottom w:val="none" w:sz="0" w:space="0" w:color="auto"/>
        <w:right w:val="none" w:sz="0" w:space="0" w:color="auto"/>
      </w:divBdr>
    </w:div>
    <w:div w:id="203426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2021-01-11T16:57:00Z</dcterms:created>
  <dcterms:modified xsi:type="dcterms:W3CDTF">2021-01-11T16:57:00Z</dcterms:modified>
</cp:coreProperties>
</file>